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01ADA" w14:textId="62C47410" w:rsidR="000A1AD5" w:rsidRPr="00CE16E1" w:rsidRDefault="000A1AD5">
      <w:pPr>
        <w:rPr>
          <w:bdr w:val="single" w:sz="4" w:space="0" w:color="auto"/>
        </w:rPr>
      </w:pPr>
      <w:r w:rsidRPr="000A1AD5">
        <w:rPr>
          <w:rFonts w:hint="eastAsia"/>
          <w:bdr w:val="single" w:sz="4" w:space="0" w:color="auto"/>
        </w:rPr>
        <w:t>緑の風記念三重医学研究振興会賞（基礎医学・看護医学部門）</w:t>
      </w:r>
    </w:p>
    <w:p w14:paraId="7C6BB007" w14:textId="5F6F0360" w:rsidR="000A1AD5" w:rsidRDefault="000A1AD5" w:rsidP="000A1AD5">
      <w:pPr>
        <w:ind w:leftChars="405" w:left="850"/>
      </w:pPr>
      <w:r>
        <w:rPr>
          <w:rFonts w:hint="eastAsia"/>
        </w:rPr>
        <w:t>氏名（年齢）　後藤　英仁（</w:t>
      </w:r>
      <w:r>
        <w:t>52</w:t>
      </w:r>
      <w:r>
        <w:rPr>
          <w:rFonts w:hint="eastAsia"/>
        </w:rPr>
        <w:t>歳）</w:t>
      </w:r>
    </w:p>
    <w:p w14:paraId="59563F20" w14:textId="25A58658" w:rsidR="000A1AD5" w:rsidRDefault="000A1AD5" w:rsidP="00CE16E1">
      <w:pPr>
        <w:ind w:leftChars="405" w:left="850"/>
      </w:pPr>
      <w:r>
        <w:rPr>
          <w:rFonts w:hint="eastAsia"/>
        </w:rPr>
        <w:t>所属・職名</w:t>
      </w:r>
      <w:r>
        <w:tab/>
      </w:r>
      <w:r>
        <w:rPr>
          <w:rFonts w:hint="eastAsia"/>
        </w:rPr>
        <w:t>三重大学大学院医学系研究科　組織学・細胞生物学・教授</w:t>
      </w:r>
    </w:p>
    <w:p w14:paraId="60379ACC" w14:textId="69E88E8E" w:rsidR="000A1AD5" w:rsidRPr="00C6170C" w:rsidRDefault="000A1AD5">
      <w:pPr>
        <w:rPr>
          <w:rFonts w:ascii="ＭＳ ゴシック" w:eastAsia="ＭＳ ゴシック" w:hAnsi="ＭＳ ゴシック"/>
        </w:rPr>
      </w:pPr>
      <w:r w:rsidRPr="00C6170C">
        <w:rPr>
          <w:rFonts w:ascii="ＭＳ ゴシック" w:eastAsia="ＭＳ ゴシック" w:hAnsi="ＭＳ ゴシック" w:hint="eastAsia"/>
        </w:rPr>
        <w:t>受賞の感想と今後の抱負</w:t>
      </w:r>
    </w:p>
    <w:p w14:paraId="19B1DCF7" w14:textId="7A5AB5BF" w:rsidR="00C6170C" w:rsidRDefault="00160CBA" w:rsidP="00C6170C">
      <w:pPr>
        <w:ind w:firstLineChars="135" w:firstLine="283"/>
      </w:pPr>
      <w:r>
        <w:rPr>
          <w:rFonts w:hint="eastAsia"/>
        </w:rPr>
        <w:t>この度は</w:t>
      </w:r>
      <w:r w:rsidR="00872494">
        <w:rPr>
          <w:rFonts w:hint="eastAsia"/>
        </w:rPr>
        <w:t>、</w:t>
      </w:r>
      <w:r>
        <w:rPr>
          <w:rFonts w:hint="eastAsia"/>
        </w:rPr>
        <w:t>栄えある緑の風記念三重医学研究振興会賞を賜り、ありがとうございました。また、稲垣昌樹先生をはじめとして、これまで研究をご指導いただいた先生方や一緒に研究を行ってきた先生方にこの場を借りて深く感謝申し上げます。</w:t>
      </w:r>
      <w:r w:rsidR="00872494">
        <w:rPr>
          <w:rFonts w:hint="eastAsia"/>
        </w:rPr>
        <w:t>今回の受賞を励みに日々精進し、三重大学医学部の発展に微力ながらでも貢献できるように心がけていきたいと存じます。今後ともご指導ご鞭撻のほどお願いいたします。</w:t>
      </w:r>
    </w:p>
    <w:p w14:paraId="5192C4BE" w14:textId="77777777" w:rsidR="00872494" w:rsidRDefault="00872494" w:rsidP="00C6170C">
      <w:pPr>
        <w:ind w:firstLineChars="135" w:firstLine="283"/>
      </w:pPr>
    </w:p>
    <w:p w14:paraId="01E945AF" w14:textId="40A48814" w:rsidR="00C6170C" w:rsidRPr="00C6170C" w:rsidRDefault="00C6170C">
      <w:pPr>
        <w:rPr>
          <w:rFonts w:ascii="ＭＳ ゴシック" w:eastAsia="ＭＳ ゴシック" w:hAnsi="ＭＳ ゴシック"/>
        </w:rPr>
      </w:pPr>
      <w:r w:rsidRPr="00C6170C">
        <w:rPr>
          <w:rFonts w:ascii="ＭＳ ゴシック" w:eastAsia="ＭＳ ゴシック" w:hAnsi="ＭＳ ゴシック" w:hint="eastAsia"/>
        </w:rPr>
        <w:t>受賞テーマ</w:t>
      </w:r>
      <w:bookmarkStart w:id="0" w:name="_GoBack"/>
      <w:bookmarkEnd w:id="0"/>
    </w:p>
    <w:p w14:paraId="18240E81" w14:textId="5A1FB376" w:rsidR="00C6170C" w:rsidRDefault="00C6170C" w:rsidP="00CE16E1">
      <w:pPr>
        <w:ind w:firstLineChars="135" w:firstLine="283"/>
      </w:pPr>
      <w:r>
        <w:rPr>
          <w:rFonts w:hint="eastAsia"/>
        </w:rPr>
        <w:t>「タンパク質リン酸化酵素（キナーゼ）による細胞周期制御機構の解明」</w:t>
      </w:r>
    </w:p>
    <w:p w14:paraId="27E55EAD" w14:textId="77777777" w:rsidR="00CE16E1" w:rsidRDefault="00CE16E1">
      <w:pPr>
        <w:rPr>
          <w:rFonts w:ascii="ＭＳ ゴシック" w:eastAsia="ＭＳ ゴシック" w:hAnsi="ＭＳ ゴシック"/>
        </w:rPr>
      </w:pPr>
    </w:p>
    <w:p w14:paraId="3C217AD0" w14:textId="3BF4581F" w:rsidR="00C6170C" w:rsidRPr="00C6170C" w:rsidRDefault="00C6170C">
      <w:pPr>
        <w:rPr>
          <w:rFonts w:ascii="ＭＳ ゴシック" w:eastAsia="ＭＳ ゴシック" w:hAnsi="ＭＳ ゴシック"/>
        </w:rPr>
      </w:pPr>
      <w:r w:rsidRPr="00C6170C">
        <w:rPr>
          <w:rFonts w:ascii="ＭＳ ゴシック" w:eastAsia="ＭＳ ゴシック" w:hAnsi="ＭＳ ゴシック" w:hint="eastAsia"/>
        </w:rPr>
        <w:t>研究の概要と将来展望</w:t>
      </w:r>
    </w:p>
    <w:p w14:paraId="70FF0E10" w14:textId="5D78A9FA" w:rsidR="00C6170C" w:rsidRDefault="00732940" w:rsidP="00C6170C">
      <w:pPr>
        <w:ind w:firstLineChars="135" w:firstLine="283"/>
      </w:pPr>
      <w:r w:rsidRPr="00732940">
        <w:rPr>
          <w:rFonts w:hint="eastAsia"/>
        </w:rPr>
        <w:t>我々は、これまでに細胞がどのように増殖するかを明らかにするため、その増殖サイクルである細胞周期の制御機構に着目してきた。特に、細胞周期を進行したり、停止したりする際に特異的に活性化するタンパク質リン酸化酵素（キナーゼ）の役割に着目し、研究を行ってきた。その結果、以下の２つの点で成果を得た。</w:t>
      </w:r>
    </w:p>
    <w:p w14:paraId="791DBDD3" w14:textId="76FCB926" w:rsidR="00732940" w:rsidRPr="00F47502" w:rsidRDefault="00732940" w:rsidP="00732940">
      <w:pPr>
        <w:pStyle w:val="a3"/>
        <w:numPr>
          <w:ilvl w:val="0"/>
          <w:numId w:val="1"/>
        </w:numPr>
        <w:ind w:leftChars="0" w:left="426"/>
        <w:rPr>
          <w:u w:val="single"/>
        </w:rPr>
      </w:pPr>
      <w:r w:rsidRPr="00F47502">
        <w:rPr>
          <w:rFonts w:hint="eastAsia"/>
          <w:u w:val="single"/>
        </w:rPr>
        <w:t>細胞周期制御キナーゼ同士の連携機構の解明</w:t>
      </w:r>
    </w:p>
    <w:p w14:paraId="5857E2BC" w14:textId="1FFE97CD" w:rsidR="00732940" w:rsidRDefault="00732940" w:rsidP="00732940">
      <w:pPr>
        <w:ind w:firstLine="283"/>
      </w:pPr>
      <w:r w:rsidRPr="00732940">
        <w:rPr>
          <w:rFonts w:hint="eastAsia"/>
        </w:rPr>
        <w:t>細胞周期を制御するキナーゼの多くは、酵母やショウジョウバエなどのモデル生物を用いた研究でその分子が同定されてきた。研究開始当初、これらのキナーゼの個々の役割の概観はある程度解明されていたが、互いの連携機構については不明な点が多く、未解明な問題として残されていた。我々は、この連携機構に着目し、研究を行い、いくつかの成果をあげることができた。</w:t>
      </w:r>
    </w:p>
    <w:p w14:paraId="05124C33" w14:textId="2C2FD0A9" w:rsidR="00732940" w:rsidRDefault="00732940" w:rsidP="00732940">
      <w:pPr>
        <w:ind w:firstLine="283"/>
      </w:pPr>
      <w:r w:rsidRPr="00732940">
        <w:t>DNA損傷応答の際に活性化するChk1は、さまざまなキナーゼからのリン酸化修飾でその機能が大きく変化している。我々は、Chk1が他の細胞周期制御キナーゼによるリン酸化修飾を受けることでChk1の細胞内局在が変化することを明らかにした。その局在変化により、Chk1の機能が正または負に制御されていることを証明してきた。また、DNA損傷応答の際にChk1が自身をリン酸化（自己リン酸化）することを明らかにした。その自己リン酸化修飾がChk1標的基質であるCdc25Aとの複合体形成を促進すること、Cdc25Aの分解</w:t>
      </w:r>
      <w:r w:rsidRPr="00732940">
        <w:lastRenderedPageBreak/>
        <w:t>に</w:t>
      </w:r>
      <w:r w:rsidRPr="00732940">
        <w:rPr>
          <w:rFonts w:hint="eastAsia"/>
        </w:rPr>
        <w:t>必要である（</w:t>
      </w:r>
      <w:r w:rsidRPr="00732940">
        <w:t>Chk1による）リン酸化修飾がこの複合体形成によって初めて遂行可能になることを証明した。</w:t>
      </w:r>
    </w:p>
    <w:p w14:paraId="4164AED9" w14:textId="473E6BF6" w:rsidR="00732940" w:rsidRDefault="00732940" w:rsidP="00732940">
      <w:pPr>
        <w:ind w:firstLine="283"/>
      </w:pPr>
      <w:r w:rsidRPr="00732940">
        <w:rPr>
          <w:rFonts w:hint="eastAsia"/>
        </w:rPr>
        <w:t>分裂期の機能および形態変化において、</w:t>
      </w:r>
      <w:r w:rsidRPr="00732940">
        <w:t>CDK1、Aurora-A、Aurora-B、Plk1、Rho-キナーゼなどの分裂期に活性化するキナーゼ群が重要な役割を</w:t>
      </w:r>
      <w:r w:rsidR="00475205">
        <w:rPr>
          <w:rFonts w:hint="eastAsia"/>
        </w:rPr>
        <w:t>担って</w:t>
      </w:r>
      <w:r w:rsidRPr="00732940">
        <w:t>いることはある程度判明していたが、互いのキナーゼの連携については不明な点が多かった。我々は、これまでにAurora-BとPlk1がAurora-Bの結合タンパク質INCENPを介して結合していること、Plk1とINCENPの結合はCDK1によるINCENPのリン酸化修飾が必要なこと、この３者複合体の形成が分裂期の中期から後期への進行に重要な役割を</w:t>
      </w:r>
      <w:r w:rsidRPr="00732940">
        <w:rPr>
          <w:rFonts w:hint="eastAsia"/>
        </w:rPr>
        <w:t>担っていることを明らかにした。また、</w:t>
      </w:r>
      <w:r w:rsidRPr="00732940">
        <w:t>Plk1の活性化機構には、さまざまなキナーゼが関与することが知られていたが、我々はこのPlk1の活性化にPI3キナーゼの下流に位置するAkt/PKBが一役を担っていることを明らかにした。</w:t>
      </w:r>
    </w:p>
    <w:p w14:paraId="07FA0B8C" w14:textId="3BDD45E9" w:rsidR="00732940" w:rsidRPr="00F465B0" w:rsidRDefault="00732940" w:rsidP="00732940">
      <w:pPr>
        <w:pStyle w:val="a3"/>
        <w:numPr>
          <w:ilvl w:val="0"/>
          <w:numId w:val="1"/>
        </w:numPr>
        <w:ind w:leftChars="0" w:left="426"/>
        <w:rPr>
          <w:u w:val="single"/>
        </w:rPr>
      </w:pPr>
      <w:r w:rsidRPr="00F465B0">
        <w:rPr>
          <w:rFonts w:hint="eastAsia"/>
          <w:u w:val="single"/>
        </w:rPr>
        <w:t>細胞周期制御キナーゼの新規機能の解明</w:t>
      </w:r>
    </w:p>
    <w:p w14:paraId="32CFC1A1" w14:textId="6BE78C25" w:rsidR="00732940" w:rsidRDefault="00732940" w:rsidP="00732940">
      <w:pPr>
        <w:pStyle w:val="a3"/>
        <w:ind w:leftChars="0" w:left="0" w:firstLineChars="135" w:firstLine="283"/>
      </w:pPr>
      <w:r w:rsidRPr="00732940">
        <w:t>Aurora-Aは分裂期で最も活性が高く、分裂期でのみ機能するものと考えられていた。我々は、Aurora-Aが分裂期以外の時期（分裂間期）にも活性をもち、増殖細胞において一次線毛が形成させないように抑制していることを解明した。この分裂間期のAurora-A活性を抑制すると、増殖条件下でも一次線毛を形成し増殖周期が停止することを明らかにした。また、ダイニン結合タンパク質のNdel1がこのAurora-Aの活性の維持に重要な役割を果たしていることも報告した。</w:t>
      </w:r>
    </w:p>
    <w:p w14:paraId="3792A61C" w14:textId="4E1BA280" w:rsidR="00475205" w:rsidRDefault="00732940" w:rsidP="00CE16E1">
      <w:pPr>
        <w:pStyle w:val="a3"/>
        <w:ind w:leftChars="0" w:left="0" w:firstLineChars="135" w:firstLine="283"/>
      </w:pPr>
      <w:r w:rsidRPr="00732940">
        <w:t>DNA損傷応答に重要な役割を果たすChk1は、通常（外的DNA損傷のない状態）の細胞周期進行においても重要な役割を果たしていることが報告されていたが、そのシグナル伝達機構の詳細はほとんど解明されていなかった。我々は、内在性Chk1を誘導性にかつ迅速に分解する細胞株を樹立し、通常の細胞周期進行においてもCdc25Aをリン酸化し分解へと導くことで細胞周期進行を制御していることを明らかにした。</w:t>
      </w:r>
    </w:p>
    <w:p w14:paraId="7684FF86" w14:textId="77777777" w:rsidR="00CE16E1" w:rsidRDefault="00CE16E1" w:rsidP="00475205">
      <w:pPr>
        <w:pStyle w:val="a3"/>
        <w:ind w:leftChars="0" w:left="0"/>
        <w:rPr>
          <w:rFonts w:ascii="ＭＳ ゴシック" w:eastAsia="ＭＳ ゴシック" w:hAnsi="ＭＳ ゴシック"/>
        </w:rPr>
      </w:pPr>
    </w:p>
    <w:p w14:paraId="45BA1F4F" w14:textId="19B6025A" w:rsidR="00475205" w:rsidRPr="00475205" w:rsidRDefault="00475205" w:rsidP="00475205">
      <w:pPr>
        <w:pStyle w:val="a3"/>
        <w:ind w:leftChars="0" w:left="0"/>
        <w:rPr>
          <w:rFonts w:ascii="ＭＳ ゴシック" w:eastAsia="ＭＳ ゴシック" w:hAnsi="ＭＳ ゴシック"/>
        </w:rPr>
      </w:pPr>
      <w:r w:rsidRPr="00475205">
        <w:rPr>
          <w:rFonts w:ascii="ＭＳ ゴシック" w:eastAsia="ＭＳ ゴシック" w:hAnsi="ＭＳ ゴシック" w:hint="eastAsia"/>
        </w:rPr>
        <w:t>本研究の将来期待される点</w:t>
      </w:r>
    </w:p>
    <w:p w14:paraId="688BB096" w14:textId="2E4AD960" w:rsidR="00475205" w:rsidRDefault="00475205" w:rsidP="00475205">
      <w:pPr>
        <w:pStyle w:val="a3"/>
        <w:ind w:leftChars="0" w:left="0" w:firstLineChars="135" w:firstLine="283"/>
        <w:rPr>
          <w:rFonts w:ascii="ＭＳ 明朝" w:eastAsia="ＭＳ 明朝" w:hAnsi="ＭＳ 明朝"/>
        </w:rPr>
      </w:pPr>
      <w:r w:rsidRPr="00475205">
        <w:rPr>
          <w:rFonts w:ascii="ＭＳ 明朝" w:eastAsia="ＭＳ 明朝" w:hAnsi="ＭＳ 明朝" w:hint="eastAsia"/>
        </w:rPr>
        <w:t>我々が</w:t>
      </w:r>
      <w:r w:rsidR="00CE16E1">
        <w:rPr>
          <w:rFonts w:ascii="ＭＳ 明朝" w:eastAsia="ＭＳ 明朝" w:hAnsi="ＭＳ 明朝" w:hint="eastAsia"/>
        </w:rPr>
        <w:t>研究</w:t>
      </w:r>
      <w:r w:rsidRPr="00475205">
        <w:rPr>
          <w:rFonts w:ascii="ＭＳ 明朝" w:eastAsia="ＭＳ 明朝" w:hAnsi="ＭＳ 明朝" w:hint="eastAsia"/>
        </w:rPr>
        <w:t>してきたキナーゼの多くは、がんで活性が上昇していることが報告されており、実際、多くの薬剤企業が</w:t>
      </w:r>
      <w:r w:rsidR="00012089">
        <w:rPr>
          <w:rFonts w:ascii="ＭＳ 明朝" w:eastAsia="ＭＳ 明朝" w:hAnsi="ＭＳ 明朝" w:hint="eastAsia"/>
        </w:rPr>
        <w:t>これら</w:t>
      </w:r>
      <w:r w:rsidRPr="00475205">
        <w:rPr>
          <w:rFonts w:ascii="ＭＳ 明朝" w:eastAsia="ＭＳ 明朝" w:hAnsi="ＭＳ 明朝" w:hint="eastAsia"/>
        </w:rPr>
        <w:t>キナーゼ</w:t>
      </w:r>
      <w:r w:rsidR="00012089">
        <w:rPr>
          <w:rFonts w:ascii="ＭＳ 明朝" w:eastAsia="ＭＳ 明朝" w:hAnsi="ＭＳ 明朝" w:hint="eastAsia"/>
        </w:rPr>
        <w:t>の</w:t>
      </w:r>
      <w:r w:rsidRPr="00475205">
        <w:rPr>
          <w:rFonts w:ascii="ＭＳ 明朝" w:eastAsia="ＭＳ 明朝" w:hAnsi="ＭＳ 明朝" w:hint="eastAsia"/>
        </w:rPr>
        <w:t>阻害剤を分子標的薬として開発している。我々が明らかにしてきた細胞周期制御キナーゼのシグナル伝達経路のうち、各キナーゼ同士の連携機構は新たな分子標的薬併用療法が有用である</w:t>
      </w:r>
      <w:r w:rsidR="00012089">
        <w:rPr>
          <w:rFonts w:ascii="ＭＳ 明朝" w:eastAsia="ＭＳ 明朝" w:hAnsi="ＭＳ 明朝" w:hint="eastAsia"/>
        </w:rPr>
        <w:t>可能性</w:t>
      </w:r>
      <w:r w:rsidRPr="00475205">
        <w:rPr>
          <w:rFonts w:ascii="ＭＳ 明朝" w:eastAsia="ＭＳ 明朝" w:hAnsi="ＭＳ 明朝" w:hint="eastAsia"/>
        </w:rPr>
        <w:t>を示唆する</w:t>
      </w:r>
      <w:r w:rsidR="00012089">
        <w:rPr>
          <w:rFonts w:ascii="ＭＳ 明朝" w:eastAsia="ＭＳ 明朝" w:hAnsi="ＭＳ 明朝" w:hint="eastAsia"/>
        </w:rPr>
        <w:t>ものである</w:t>
      </w:r>
      <w:r w:rsidRPr="00475205">
        <w:rPr>
          <w:rFonts w:ascii="ＭＳ 明朝" w:eastAsia="ＭＳ 明朝" w:hAnsi="ＭＳ 明朝" w:hint="eastAsia"/>
        </w:rPr>
        <w:t>。また、細胞周期制御キナーゼの新規機能の発見は、これら分子標的薬が臨床応用されていく際に考慮すべき注意点（例えば、正常細胞への毒性など）を示唆している。もちろん、このような基礎研究でのみで臨床現場での分子標的薬の使用法を論ずることはできず、今後、基礎と臨床の垣根を超えた研究が必要であるのは言うまでもない</w:t>
      </w:r>
      <w:r w:rsidR="00012089">
        <w:rPr>
          <w:rFonts w:ascii="ＭＳ 明朝" w:eastAsia="ＭＳ 明朝" w:hAnsi="ＭＳ 明朝" w:hint="eastAsia"/>
        </w:rPr>
        <w:t>。その方面での研究の発展が望まれる。</w:t>
      </w:r>
    </w:p>
    <w:p w14:paraId="3958B6D1" w14:textId="77777777" w:rsidR="00475205" w:rsidRPr="00475205" w:rsidRDefault="00475205" w:rsidP="00475205">
      <w:pPr>
        <w:pStyle w:val="a3"/>
        <w:ind w:leftChars="0" w:left="0" w:firstLineChars="135" w:firstLine="283"/>
        <w:rPr>
          <w:rFonts w:ascii="ＭＳ 明朝" w:eastAsia="ＭＳ 明朝" w:hAnsi="ＭＳ 明朝"/>
        </w:rPr>
      </w:pPr>
    </w:p>
    <w:p w14:paraId="2EE04888" w14:textId="5CB202C0" w:rsidR="00C6170C" w:rsidRPr="00C6170C" w:rsidRDefault="00C6170C">
      <w:pPr>
        <w:rPr>
          <w:rFonts w:ascii="ＭＳ ゴシック" w:eastAsia="ＭＳ ゴシック" w:hAnsi="ＭＳ ゴシック"/>
        </w:rPr>
      </w:pPr>
      <w:r w:rsidRPr="00C6170C">
        <w:rPr>
          <w:rFonts w:ascii="ＭＳ ゴシック" w:eastAsia="ＭＳ ゴシック" w:hAnsi="ＭＳ ゴシック" w:hint="eastAsia"/>
        </w:rPr>
        <w:t>本研究に関与する代表的な原著学術論文（５編）</w:t>
      </w:r>
    </w:p>
    <w:p w14:paraId="342074B7" w14:textId="19D992F0" w:rsidR="00C6170C" w:rsidRDefault="00475205" w:rsidP="00475205">
      <w:pPr>
        <w:pStyle w:val="a3"/>
        <w:numPr>
          <w:ilvl w:val="0"/>
          <w:numId w:val="2"/>
        </w:numPr>
        <w:ind w:leftChars="31" w:left="425"/>
      </w:pPr>
      <w:r w:rsidRPr="00CE16E1">
        <w:rPr>
          <w:rFonts w:eastAsiaTheme="minorHAnsi"/>
          <w:b/>
          <w:bCs/>
          <w:u w:val="single"/>
        </w:rPr>
        <w:lastRenderedPageBreak/>
        <w:t>Goto H</w:t>
      </w:r>
      <w:r w:rsidRPr="00CE16E1">
        <w:t xml:space="preserve">, </w:t>
      </w:r>
      <w:r w:rsidRPr="00475205">
        <w:t xml:space="preserve">Kiyono T, </w:t>
      </w:r>
      <w:proofErr w:type="spellStart"/>
      <w:r w:rsidRPr="00475205">
        <w:t>Tomono</w:t>
      </w:r>
      <w:proofErr w:type="spellEnd"/>
      <w:r w:rsidRPr="00475205">
        <w:t xml:space="preserve"> Y, </w:t>
      </w:r>
      <w:proofErr w:type="spellStart"/>
      <w:r w:rsidRPr="00475205">
        <w:t>Kawajiri</w:t>
      </w:r>
      <w:proofErr w:type="spellEnd"/>
      <w:r w:rsidRPr="00475205">
        <w:t xml:space="preserve"> A, </w:t>
      </w:r>
      <w:proofErr w:type="spellStart"/>
      <w:r w:rsidRPr="00475205">
        <w:t>Urano</w:t>
      </w:r>
      <w:proofErr w:type="spellEnd"/>
      <w:r w:rsidRPr="00475205">
        <w:t xml:space="preserve"> T, Furukawa K, </w:t>
      </w:r>
      <w:proofErr w:type="spellStart"/>
      <w:r w:rsidRPr="00475205">
        <w:t>Nigg</w:t>
      </w:r>
      <w:proofErr w:type="spellEnd"/>
      <w:r w:rsidRPr="00475205">
        <w:t xml:space="preserve"> EA, Inagaki M. Complex formation of Plk1 and INCENP required for metaphase-anaphase transition. Nat. Cell Biol. 8 (2): 180-187, 2006</w:t>
      </w:r>
    </w:p>
    <w:p w14:paraId="6F6BE914" w14:textId="79AC277E" w:rsidR="00475205" w:rsidRDefault="00475205" w:rsidP="00475205">
      <w:pPr>
        <w:pStyle w:val="a3"/>
        <w:numPr>
          <w:ilvl w:val="0"/>
          <w:numId w:val="2"/>
        </w:numPr>
        <w:ind w:leftChars="31" w:left="425"/>
      </w:pPr>
      <w:r w:rsidRPr="00475205">
        <w:t xml:space="preserve">Inaba H, </w:t>
      </w:r>
      <w:r w:rsidR="00CE16E1" w:rsidRPr="00CE16E1">
        <w:rPr>
          <w:rFonts w:eastAsiaTheme="minorHAnsi"/>
          <w:b/>
          <w:bCs/>
          <w:u w:val="single"/>
        </w:rPr>
        <w:t>Goto H</w:t>
      </w:r>
      <w:r w:rsidR="00CE16E1" w:rsidRPr="00CE16E1">
        <w:t>,</w:t>
      </w:r>
      <w:r w:rsidR="00CE16E1">
        <w:t xml:space="preserve"> </w:t>
      </w:r>
      <w:r w:rsidRPr="00475205">
        <w:t xml:space="preserve">Kasahara K, Kumamoto K, </w:t>
      </w:r>
      <w:proofErr w:type="spellStart"/>
      <w:r w:rsidRPr="00475205">
        <w:t>Yonemura</w:t>
      </w:r>
      <w:proofErr w:type="spellEnd"/>
      <w:r w:rsidRPr="00475205">
        <w:t xml:space="preserve"> S, </w:t>
      </w:r>
      <w:proofErr w:type="spellStart"/>
      <w:r w:rsidRPr="00475205">
        <w:t>Inoko</w:t>
      </w:r>
      <w:proofErr w:type="spellEnd"/>
      <w:r w:rsidRPr="00475205">
        <w:t xml:space="preserve"> A, </w:t>
      </w:r>
      <w:proofErr w:type="spellStart"/>
      <w:r w:rsidRPr="00475205">
        <w:t>Yamano</w:t>
      </w:r>
      <w:proofErr w:type="spellEnd"/>
      <w:r w:rsidRPr="00475205">
        <w:t xml:space="preserve"> S, </w:t>
      </w:r>
      <w:proofErr w:type="spellStart"/>
      <w:r w:rsidRPr="00475205">
        <w:t>Wanibuchi</w:t>
      </w:r>
      <w:proofErr w:type="spellEnd"/>
      <w:r w:rsidRPr="00475205">
        <w:t xml:space="preserve"> H, He D, Goshima N, </w:t>
      </w:r>
      <w:proofErr w:type="spellStart"/>
      <w:r w:rsidRPr="00475205">
        <w:t>Kiyono</w:t>
      </w:r>
      <w:proofErr w:type="spellEnd"/>
      <w:r w:rsidRPr="00475205">
        <w:t xml:space="preserve"> T, </w:t>
      </w:r>
      <w:proofErr w:type="spellStart"/>
      <w:r w:rsidRPr="00475205">
        <w:t>Hirotsune</w:t>
      </w:r>
      <w:proofErr w:type="spellEnd"/>
      <w:r w:rsidRPr="00475205">
        <w:t xml:space="preserve"> S, Inagaki M. Ndel1 suppresses ciliogenesis in proliferating cells by regulating the trichoplein-Aurora A pathway. J. Cell Biol. 212 (4): 409-423, 2016</w:t>
      </w:r>
    </w:p>
    <w:p w14:paraId="30F770AB" w14:textId="6A426EA7" w:rsidR="00475205" w:rsidRDefault="00475205" w:rsidP="00475205">
      <w:pPr>
        <w:pStyle w:val="a3"/>
        <w:numPr>
          <w:ilvl w:val="0"/>
          <w:numId w:val="2"/>
        </w:numPr>
        <w:ind w:leftChars="31" w:left="425"/>
      </w:pPr>
      <w:r w:rsidRPr="00475205">
        <w:t xml:space="preserve">Kasahara K, </w:t>
      </w:r>
      <w:r w:rsidR="00CE16E1" w:rsidRPr="00CE16E1">
        <w:rPr>
          <w:rFonts w:eastAsiaTheme="minorHAnsi"/>
          <w:b/>
          <w:bCs/>
          <w:u w:val="single"/>
        </w:rPr>
        <w:t>Goto H</w:t>
      </w:r>
      <w:r w:rsidR="00CE16E1" w:rsidRPr="00CE16E1">
        <w:t>,</w:t>
      </w:r>
      <w:r w:rsidRPr="00475205">
        <w:t xml:space="preserve"> Izawa I, Kiyono T, Watanabe N, </w:t>
      </w:r>
      <w:proofErr w:type="spellStart"/>
      <w:r w:rsidRPr="00475205">
        <w:t>Elowe</w:t>
      </w:r>
      <w:proofErr w:type="spellEnd"/>
      <w:r w:rsidRPr="00475205">
        <w:t xml:space="preserve"> S, </w:t>
      </w:r>
      <w:proofErr w:type="spellStart"/>
      <w:r w:rsidRPr="00475205">
        <w:t>Nigg</w:t>
      </w:r>
      <w:proofErr w:type="spellEnd"/>
      <w:r w:rsidRPr="00475205">
        <w:t xml:space="preserve"> EA, Inagaki M. PI 3-kinase-dependent phosphorylation of Plk1-Ser99 promotes association with 14-3-3γ and is required for metaphase-anaphase transition. Nat. </w:t>
      </w:r>
      <w:proofErr w:type="spellStart"/>
      <w:r w:rsidRPr="00475205">
        <w:t>Commun</w:t>
      </w:r>
      <w:proofErr w:type="spellEnd"/>
      <w:r w:rsidRPr="00475205">
        <w:t>.  4: 1882, 2013</w:t>
      </w:r>
    </w:p>
    <w:p w14:paraId="5775EC13" w14:textId="25A8C68F" w:rsidR="00475205" w:rsidRDefault="00475205" w:rsidP="00475205">
      <w:pPr>
        <w:pStyle w:val="a3"/>
        <w:numPr>
          <w:ilvl w:val="0"/>
          <w:numId w:val="2"/>
        </w:numPr>
        <w:ind w:leftChars="31" w:left="425"/>
      </w:pPr>
      <w:r w:rsidRPr="00475205">
        <w:t xml:space="preserve">Kasahara K, </w:t>
      </w:r>
      <w:r w:rsidR="00CE16E1" w:rsidRPr="00CE16E1">
        <w:rPr>
          <w:rFonts w:eastAsiaTheme="minorHAnsi"/>
          <w:b/>
          <w:bCs/>
          <w:u w:val="single"/>
        </w:rPr>
        <w:t>Goto H</w:t>
      </w:r>
      <w:r w:rsidR="00CE16E1" w:rsidRPr="00CE16E1">
        <w:t>,</w:t>
      </w:r>
      <w:r w:rsidRPr="00475205">
        <w:t xml:space="preserve"> Enomoto M, Tomono Y, Kiyono T, Inagaki M. 14-3-3γ mediates Cdc25A proteolysis to block premature mitotic entry after DNA damage. EMBO J. 29 (16): 2802-2812, 2010</w:t>
      </w:r>
    </w:p>
    <w:p w14:paraId="67B629A4" w14:textId="3BA92385" w:rsidR="00475205" w:rsidRDefault="00CE16E1" w:rsidP="00475205">
      <w:pPr>
        <w:pStyle w:val="a3"/>
        <w:numPr>
          <w:ilvl w:val="0"/>
          <w:numId w:val="2"/>
        </w:numPr>
        <w:ind w:leftChars="31" w:left="425"/>
      </w:pPr>
      <w:proofErr w:type="spellStart"/>
      <w:r w:rsidRPr="00CE16E1">
        <w:rPr>
          <w:rFonts w:eastAsiaTheme="minorHAnsi"/>
          <w:b/>
          <w:bCs/>
          <w:u w:val="single"/>
        </w:rPr>
        <w:t>Goto</w:t>
      </w:r>
      <w:proofErr w:type="spellEnd"/>
      <w:r w:rsidRPr="00CE16E1">
        <w:rPr>
          <w:rFonts w:eastAsiaTheme="minorHAnsi"/>
          <w:b/>
          <w:bCs/>
          <w:u w:val="single"/>
        </w:rPr>
        <w:t xml:space="preserve"> H</w:t>
      </w:r>
      <w:r w:rsidRPr="00CE16E1">
        <w:t>,</w:t>
      </w:r>
      <w:r w:rsidR="00475205" w:rsidRPr="00475205">
        <w:t xml:space="preserve"> </w:t>
      </w:r>
      <w:proofErr w:type="spellStart"/>
      <w:r w:rsidR="00475205" w:rsidRPr="00475205">
        <w:t>Natsume</w:t>
      </w:r>
      <w:proofErr w:type="spellEnd"/>
      <w:r w:rsidR="00475205" w:rsidRPr="00475205">
        <w:t xml:space="preserve"> T, </w:t>
      </w:r>
      <w:proofErr w:type="spellStart"/>
      <w:r w:rsidR="00475205" w:rsidRPr="00475205">
        <w:t>Kanemaki</w:t>
      </w:r>
      <w:proofErr w:type="spellEnd"/>
      <w:r w:rsidR="00475205" w:rsidRPr="00475205">
        <w:t xml:space="preserve"> MT, </w:t>
      </w:r>
      <w:proofErr w:type="spellStart"/>
      <w:r w:rsidR="00475205" w:rsidRPr="00475205">
        <w:t>Kaito</w:t>
      </w:r>
      <w:proofErr w:type="spellEnd"/>
      <w:r w:rsidR="00475205" w:rsidRPr="00475205">
        <w:t xml:space="preserve"> A, Wang S, </w:t>
      </w:r>
      <w:proofErr w:type="spellStart"/>
      <w:r w:rsidR="00475205" w:rsidRPr="00475205">
        <w:t>Gabazza</w:t>
      </w:r>
      <w:proofErr w:type="spellEnd"/>
      <w:r w:rsidR="00475205" w:rsidRPr="00475205">
        <w:t xml:space="preserve"> EC, Inagaki M, Mizoguchi A. Chk1-mediated Cdc25A degradation as a critical mechanism for normal cell cycle progression. J. Cell Sci. 132 (2), </w:t>
      </w:r>
      <w:proofErr w:type="spellStart"/>
      <w:r w:rsidR="00475205" w:rsidRPr="00475205">
        <w:t>pii</w:t>
      </w:r>
      <w:proofErr w:type="spellEnd"/>
      <w:r w:rsidR="00475205" w:rsidRPr="00475205">
        <w:t>: jcs223123, 2019</w:t>
      </w:r>
    </w:p>
    <w:p w14:paraId="1EAACE38" w14:textId="77777777" w:rsidR="00CE16E1" w:rsidRDefault="00CE16E1">
      <w:pPr>
        <w:rPr>
          <w:rFonts w:ascii="ＭＳ ゴシック" w:eastAsia="ＭＳ ゴシック" w:hAnsi="ＭＳ ゴシック"/>
        </w:rPr>
      </w:pPr>
    </w:p>
    <w:p w14:paraId="5F9A1BDA" w14:textId="52303695" w:rsidR="00C6170C" w:rsidRPr="00C6170C" w:rsidRDefault="00C6170C">
      <w:pPr>
        <w:rPr>
          <w:rFonts w:ascii="ＭＳ ゴシック" w:eastAsia="ＭＳ ゴシック" w:hAnsi="ＭＳ ゴシック"/>
        </w:rPr>
      </w:pPr>
      <w:r w:rsidRPr="00C6170C">
        <w:rPr>
          <w:rFonts w:ascii="ＭＳ ゴシック" w:eastAsia="ＭＳ ゴシック" w:hAnsi="ＭＳ ゴシック" w:hint="eastAsia"/>
        </w:rPr>
        <w:t>略歴</w:t>
      </w:r>
    </w:p>
    <w:p w14:paraId="38F50D49" w14:textId="3E2C7663" w:rsidR="00BF7ABB" w:rsidRDefault="00BF7ABB" w:rsidP="00CE16E1">
      <w:pPr>
        <w:ind w:left="1418" w:hangingChars="675" w:hanging="1418"/>
      </w:pPr>
      <w:r>
        <w:t>1993年</w:t>
      </w:r>
      <w:r>
        <w:rPr>
          <w:rFonts w:hint="eastAsia"/>
        </w:rPr>
        <w:t>3</w:t>
      </w:r>
      <w:r>
        <w:t>月</w:t>
      </w:r>
      <w:r>
        <w:tab/>
        <w:t>三重大学医学部</w:t>
      </w:r>
      <w:r>
        <w:rPr>
          <w:rFonts w:hint="eastAsia"/>
        </w:rPr>
        <w:t>卒業</w:t>
      </w:r>
    </w:p>
    <w:p w14:paraId="34C21DC4" w14:textId="09434A0E" w:rsidR="00CE16E1" w:rsidRDefault="00CE16E1" w:rsidP="00CE16E1">
      <w:pPr>
        <w:ind w:left="1418" w:hangingChars="675" w:hanging="1418"/>
      </w:pPr>
      <w:r>
        <w:t>1993年</w:t>
      </w:r>
      <w:r w:rsidR="002E4445">
        <w:rPr>
          <w:rFonts w:hint="eastAsia"/>
        </w:rPr>
        <w:t>５</w:t>
      </w:r>
      <w:r>
        <w:t>月</w:t>
      </w:r>
      <w:r w:rsidR="002E4445">
        <w:tab/>
      </w:r>
      <w:r>
        <w:t>三重大学医学部小児科に入局し、三重大学附属病院、三重病院、国立津病院</w:t>
      </w:r>
      <w:r w:rsidR="00D04FF9">
        <w:rPr>
          <w:rFonts w:hint="eastAsia"/>
        </w:rPr>
        <w:t>で</w:t>
      </w:r>
      <w:r>
        <w:rPr>
          <w:rFonts w:hint="eastAsia"/>
        </w:rPr>
        <w:t>勤</w:t>
      </w:r>
      <w:r>
        <w:t>務</w:t>
      </w:r>
    </w:p>
    <w:p w14:paraId="60F9E26E" w14:textId="5B096B49" w:rsidR="00CE16E1" w:rsidRDefault="00CE16E1" w:rsidP="00CE16E1">
      <w:pPr>
        <w:ind w:left="1418" w:hangingChars="675" w:hanging="1418"/>
      </w:pPr>
      <w:r>
        <w:t>1995年</w:t>
      </w:r>
      <w:r w:rsidR="002E4445">
        <w:rPr>
          <w:rFonts w:hint="eastAsia"/>
        </w:rPr>
        <w:t>4</w:t>
      </w:r>
      <w:r>
        <w:t>月</w:t>
      </w:r>
      <w:r w:rsidR="002E4445">
        <w:tab/>
      </w:r>
      <w:r>
        <w:t>三重大学大学院医学研究科博士課程 入学</w:t>
      </w:r>
    </w:p>
    <w:p w14:paraId="64ECA48F" w14:textId="3DE11BE9" w:rsidR="00CE16E1" w:rsidRDefault="00CE16E1" w:rsidP="00CE16E1">
      <w:pPr>
        <w:ind w:left="1418" w:hangingChars="675" w:hanging="1418"/>
      </w:pPr>
      <w:r>
        <w:t>1996年</w:t>
      </w:r>
      <w:r w:rsidR="002E4445">
        <w:rPr>
          <w:rFonts w:hint="eastAsia"/>
        </w:rPr>
        <w:t>7</w:t>
      </w:r>
      <w:r>
        <w:t>月</w:t>
      </w:r>
      <w:r w:rsidR="002E4445">
        <w:tab/>
      </w:r>
      <w:r>
        <w:t>愛知県がんセンター研究所　生化学部　任意研修生（基礎研究に従事）</w:t>
      </w:r>
    </w:p>
    <w:p w14:paraId="260AC3E9" w14:textId="15977A61" w:rsidR="00CE16E1" w:rsidRDefault="00CE16E1" w:rsidP="00CE16E1">
      <w:pPr>
        <w:ind w:left="1418" w:hangingChars="675" w:hanging="1418"/>
      </w:pPr>
      <w:r>
        <w:t>1998年</w:t>
      </w:r>
      <w:r w:rsidR="002E4445">
        <w:rPr>
          <w:rFonts w:hint="eastAsia"/>
        </w:rPr>
        <w:t>7</w:t>
      </w:r>
      <w:r>
        <w:t>月</w:t>
      </w:r>
      <w:r w:rsidR="002E4445">
        <w:rPr>
          <w:rFonts w:hint="eastAsia"/>
        </w:rPr>
        <w:t xml:space="preserve"> </w:t>
      </w:r>
      <w:r w:rsidR="002E4445">
        <w:tab/>
      </w:r>
      <w:r>
        <w:t>三重大学大学院医学研究科博士課程 早期修了</w:t>
      </w:r>
    </w:p>
    <w:p w14:paraId="4B8A4947" w14:textId="4F09C7BD" w:rsidR="00CE16E1" w:rsidRDefault="00CE16E1" w:rsidP="00CE16E1">
      <w:pPr>
        <w:ind w:left="1418" w:hangingChars="675" w:hanging="1418"/>
      </w:pPr>
      <w:r>
        <w:t>1998年</w:t>
      </w:r>
      <w:r w:rsidR="002E4445">
        <w:t>10</w:t>
      </w:r>
      <w:r>
        <w:rPr>
          <w:rFonts w:hint="eastAsia"/>
        </w:rPr>
        <w:t>月</w:t>
      </w:r>
      <w:r w:rsidR="002E4445">
        <w:rPr>
          <w:rFonts w:hint="eastAsia"/>
        </w:rPr>
        <w:t xml:space="preserve"> </w:t>
      </w:r>
      <w:r>
        <w:t>愛知県がんセンター研究所　生化学部(2000年度より発がん制御研究部に改称）　ポスドク</w:t>
      </w:r>
    </w:p>
    <w:p w14:paraId="4B808F56" w14:textId="4CE49A8B" w:rsidR="00CE16E1" w:rsidRDefault="00CE16E1" w:rsidP="00CE16E1">
      <w:pPr>
        <w:ind w:left="1418" w:hangingChars="675" w:hanging="1418"/>
      </w:pPr>
      <w:r>
        <w:t>2001</w:t>
      </w:r>
      <w:r w:rsidR="002E4445">
        <w:rPr>
          <w:rFonts w:hint="eastAsia"/>
        </w:rPr>
        <w:t>年</w:t>
      </w:r>
      <w:r>
        <w:t>12月</w:t>
      </w:r>
      <w:r w:rsidR="002E4445">
        <w:tab/>
      </w:r>
      <w:r>
        <w:t>米国ラットガー大学　分子生物学・生化学部門　ポスドク</w:t>
      </w:r>
    </w:p>
    <w:p w14:paraId="7347E5A4" w14:textId="65DBF270" w:rsidR="00CE16E1" w:rsidRDefault="00CE16E1" w:rsidP="00CE16E1">
      <w:pPr>
        <w:ind w:left="1418" w:hangingChars="675" w:hanging="1418"/>
      </w:pPr>
      <w:r>
        <w:t>2004年</w:t>
      </w:r>
      <w:r w:rsidR="002E4445">
        <w:rPr>
          <w:rFonts w:hint="eastAsia"/>
        </w:rPr>
        <w:t>4</w:t>
      </w:r>
      <w:r>
        <w:t>月</w:t>
      </w:r>
      <w:r w:rsidR="002E4445">
        <w:tab/>
      </w:r>
      <w:r>
        <w:t>愛知県がんセンター 研究所　発がん制御研究部　主任研究員</w:t>
      </w:r>
    </w:p>
    <w:p w14:paraId="074EAF71" w14:textId="77777777" w:rsidR="009832F2" w:rsidRDefault="00CE16E1" w:rsidP="009832F2">
      <w:pPr>
        <w:ind w:left="1418" w:hangingChars="675" w:hanging="1418"/>
      </w:pPr>
      <w:r>
        <w:t>2006</w:t>
      </w:r>
      <w:r>
        <w:rPr>
          <w:rFonts w:hint="eastAsia"/>
        </w:rPr>
        <w:t>年</w:t>
      </w:r>
      <w:r w:rsidR="002E4445">
        <w:rPr>
          <w:rFonts w:hint="eastAsia"/>
        </w:rPr>
        <w:t>4</w:t>
      </w:r>
      <w:r>
        <w:t>月</w:t>
      </w:r>
      <w:r w:rsidR="009832F2">
        <w:tab/>
      </w:r>
      <w:r>
        <w:t>愛知県がんセンター 研究所　発がん制御研究部(2014年度より腫瘍医化学部に改称）　室長</w:t>
      </w:r>
    </w:p>
    <w:p w14:paraId="24AEACA6" w14:textId="77777777" w:rsidR="009832F2" w:rsidRDefault="00CE16E1" w:rsidP="009832F2">
      <w:pPr>
        <w:ind w:left="1418" w:hangingChars="675" w:hanging="1418"/>
      </w:pPr>
      <w:r>
        <w:t>2018年</w:t>
      </w:r>
      <w:r w:rsidR="002E4445">
        <w:rPr>
          <w:rFonts w:hint="eastAsia"/>
        </w:rPr>
        <w:t>5</w:t>
      </w:r>
      <w:r>
        <w:t>月</w:t>
      </w:r>
      <w:r w:rsidR="009832F2">
        <w:tab/>
      </w:r>
      <w:r>
        <w:t>三重大学大学院医学系研究科 神経再生医学・細胞情報学講座 特任准教授</w:t>
      </w:r>
    </w:p>
    <w:p w14:paraId="718F2614" w14:textId="24567FB7" w:rsidR="00C6170C" w:rsidRDefault="00CE16E1" w:rsidP="009832F2">
      <w:pPr>
        <w:ind w:left="1418" w:hangingChars="675" w:hanging="1418"/>
      </w:pPr>
      <w:r>
        <w:t>2019年10月</w:t>
      </w:r>
      <w:r w:rsidR="009832F2">
        <w:tab/>
      </w:r>
      <w:r>
        <w:t>同講座（2020年度より組織学・細胞生物学講座に改称）　教授</w:t>
      </w:r>
    </w:p>
    <w:p w14:paraId="4F019FE9" w14:textId="77777777" w:rsidR="00F47502" w:rsidRDefault="00F47502">
      <w:pPr>
        <w:rPr>
          <w:rFonts w:ascii="ＭＳ ゴシック" w:eastAsia="ＭＳ ゴシック" w:hAnsi="ＭＳ ゴシック"/>
        </w:rPr>
      </w:pPr>
    </w:p>
    <w:p w14:paraId="7E58B315" w14:textId="61888FCD" w:rsidR="00C6170C" w:rsidRPr="00C6170C" w:rsidRDefault="00C6170C">
      <w:pPr>
        <w:rPr>
          <w:rFonts w:ascii="ＭＳ ゴシック" w:eastAsia="ＭＳ ゴシック" w:hAnsi="ＭＳ ゴシック"/>
        </w:rPr>
      </w:pPr>
      <w:r w:rsidRPr="00C6170C">
        <w:rPr>
          <w:rFonts w:ascii="ＭＳ ゴシック" w:eastAsia="ＭＳ ゴシック" w:hAnsi="ＭＳ ゴシック" w:hint="eastAsia"/>
        </w:rPr>
        <w:t>専門分野</w:t>
      </w:r>
    </w:p>
    <w:p w14:paraId="1D135A2C" w14:textId="110AF0F9" w:rsidR="00C6170C" w:rsidRDefault="00F47502" w:rsidP="00F47502">
      <w:r>
        <w:rPr>
          <w:rFonts w:hint="eastAsia"/>
        </w:rPr>
        <w:t>細胞生物学</w:t>
      </w:r>
    </w:p>
    <w:p w14:paraId="6BCB33A1" w14:textId="77777777" w:rsidR="00F47502" w:rsidRDefault="00F47502" w:rsidP="00F47502"/>
    <w:p w14:paraId="123CA5AA" w14:textId="362EEF0E" w:rsidR="00C6170C" w:rsidRDefault="00C6170C">
      <w:pPr>
        <w:rPr>
          <w:rFonts w:ascii="ＭＳ ゴシック" w:eastAsia="ＭＳ ゴシック" w:hAnsi="ＭＳ ゴシック"/>
        </w:rPr>
      </w:pPr>
      <w:r w:rsidRPr="00C6170C">
        <w:rPr>
          <w:rFonts w:ascii="ＭＳ ゴシック" w:eastAsia="ＭＳ ゴシック" w:hAnsi="ＭＳ ゴシック" w:hint="eastAsia"/>
        </w:rPr>
        <w:t>医学博士、専門医資格など</w:t>
      </w:r>
    </w:p>
    <w:p w14:paraId="4195AFBF" w14:textId="312A38B0" w:rsidR="00C6170C" w:rsidRPr="00C6170C" w:rsidRDefault="00F47502" w:rsidP="00F47502">
      <w:pPr>
        <w:rPr>
          <w:rFonts w:ascii="ＭＳ 明朝" w:eastAsia="ＭＳ 明朝" w:hAnsi="ＭＳ 明朝"/>
        </w:rPr>
      </w:pPr>
      <w:r>
        <w:rPr>
          <w:rFonts w:ascii="ＭＳ 明朝" w:eastAsia="ＭＳ 明朝" w:hAnsi="ＭＳ 明朝" w:hint="eastAsia"/>
        </w:rPr>
        <w:t>医学博士（三重大学）</w:t>
      </w:r>
    </w:p>
    <w:sectPr w:rsidR="00C6170C" w:rsidRPr="00C6170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2A336" w14:textId="77777777" w:rsidR="00AD0DF3" w:rsidRDefault="00AD0DF3" w:rsidP="001A193E">
      <w:r>
        <w:separator/>
      </w:r>
    </w:p>
  </w:endnote>
  <w:endnote w:type="continuationSeparator" w:id="0">
    <w:p w14:paraId="136CC0F5" w14:textId="77777777" w:rsidR="00AD0DF3" w:rsidRDefault="00AD0DF3" w:rsidP="001A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840149930"/>
      <w:docPartObj>
        <w:docPartGallery w:val="Page Numbers (Bottom of Page)"/>
        <w:docPartUnique/>
      </w:docPartObj>
    </w:sdtPr>
    <w:sdtEndPr>
      <w:rPr>
        <w:rStyle w:val="a8"/>
      </w:rPr>
    </w:sdtEndPr>
    <w:sdtContent>
      <w:p w14:paraId="30840693" w14:textId="2D195C63" w:rsidR="001A193E" w:rsidRDefault="001A193E" w:rsidP="00DC560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1F4D2CF" w14:textId="77777777" w:rsidR="001A193E" w:rsidRDefault="001A19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332131743"/>
      <w:docPartObj>
        <w:docPartGallery w:val="Page Numbers (Bottom of Page)"/>
        <w:docPartUnique/>
      </w:docPartObj>
    </w:sdtPr>
    <w:sdtEndPr>
      <w:rPr>
        <w:rStyle w:val="a8"/>
      </w:rPr>
    </w:sdtEndPr>
    <w:sdtContent>
      <w:p w14:paraId="372D356D" w14:textId="0A9AF2D4" w:rsidR="001A193E" w:rsidRDefault="001A193E" w:rsidP="00DC560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3769F">
          <w:rPr>
            <w:rStyle w:val="a8"/>
            <w:noProof/>
          </w:rPr>
          <w:t>3</w:t>
        </w:r>
        <w:r>
          <w:rPr>
            <w:rStyle w:val="a8"/>
          </w:rPr>
          <w:fldChar w:fldCharType="end"/>
        </w:r>
      </w:p>
    </w:sdtContent>
  </w:sdt>
  <w:p w14:paraId="574C28E9" w14:textId="77777777" w:rsidR="001A193E" w:rsidRDefault="001A19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C82B" w14:textId="77777777" w:rsidR="00AD0DF3" w:rsidRDefault="00AD0DF3" w:rsidP="001A193E">
      <w:r>
        <w:separator/>
      </w:r>
    </w:p>
  </w:footnote>
  <w:footnote w:type="continuationSeparator" w:id="0">
    <w:p w14:paraId="2304F951" w14:textId="77777777" w:rsidR="00AD0DF3" w:rsidRDefault="00AD0DF3" w:rsidP="001A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7B0"/>
    <w:multiLevelType w:val="hybridMultilevel"/>
    <w:tmpl w:val="10BC7DFE"/>
    <w:lvl w:ilvl="0" w:tplc="51602B22">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4AE61151"/>
    <w:multiLevelType w:val="hybridMultilevel"/>
    <w:tmpl w:val="A3B02A4C"/>
    <w:lvl w:ilvl="0" w:tplc="76B0C302">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D5"/>
    <w:rsid w:val="00012089"/>
    <w:rsid w:val="000619E0"/>
    <w:rsid w:val="00090CAD"/>
    <w:rsid w:val="00095AD4"/>
    <w:rsid w:val="000A1AD5"/>
    <w:rsid w:val="000B2753"/>
    <w:rsid w:val="000D0DFE"/>
    <w:rsid w:val="00160CBA"/>
    <w:rsid w:val="001766E3"/>
    <w:rsid w:val="001A193E"/>
    <w:rsid w:val="001E6ACF"/>
    <w:rsid w:val="002051DE"/>
    <w:rsid w:val="00206512"/>
    <w:rsid w:val="00242652"/>
    <w:rsid w:val="00285528"/>
    <w:rsid w:val="002B09E3"/>
    <w:rsid w:val="002C7BBE"/>
    <w:rsid w:val="002C7DE8"/>
    <w:rsid w:val="002E4445"/>
    <w:rsid w:val="0033769F"/>
    <w:rsid w:val="0034072D"/>
    <w:rsid w:val="003832C9"/>
    <w:rsid w:val="003D6D3D"/>
    <w:rsid w:val="003F1849"/>
    <w:rsid w:val="004077AF"/>
    <w:rsid w:val="00461AAE"/>
    <w:rsid w:val="00475205"/>
    <w:rsid w:val="004862EC"/>
    <w:rsid w:val="004B3CA5"/>
    <w:rsid w:val="004B57C1"/>
    <w:rsid w:val="005310B0"/>
    <w:rsid w:val="00550975"/>
    <w:rsid w:val="0056650E"/>
    <w:rsid w:val="00595BCB"/>
    <w:rsid w:val="005D71E4"/>
    <w:rsid w:val="00616ABA"/>
    <w:rsid w:val="0066169D"/>
    <w:rsid w:val="0067079A"/>
    <w:rsid w:val="0070461F"/>
    <w:rsid w:val="00732940"/>
    <w:rsid w:val="00787512"/>
    <w:rsid w:val="007B7AF7"/>
    <w:rsid w:val="007D092C"/>
    <w:rsid w:val="007D2640"/>
    <w:rsid w:val="007D7790"/>
    <w:rsid w:val="007F4818"/>
    <w:rsid w:val="00823404"/>
    <w:rsid w:val="00872494"/>
    <w:rsid w:val="008E0A4A"/>
    <w:rsid w:val="0090664A"/>
    <w:rsid w:val="00907322"/>
    <w:rsid w:val="00917CEA"/>
    <w:rsid w:val="009256D4"/>
    <w:rsid w:val="009665FE"/>
    <w:rsid w:val="009829C3"/>
    <w:rsid w:val="009832F2"/>
    <w:rsid w:val="00983531"/>
    <w:rsid w:val="009B71DC"/>
    <w:rsid w:val="009C5950"/>
    <w:rsid w:val="009E16D4"/>
    <w:rsid w:val="009E6351"/>
    <w:rsid w:val="00A23D41"/>
    <w:rsid w:val="00A32DDD"/>
    <w:rsid w:val="00A4646A"/>
    <w:rsid w:val="00A61EAB"/>
    <w:rsid w:val="00A833A6"/>
    <w:rsid w:val="00A83C90"/>
    <w:rsid w:val="00AA0E8E"/>
    <w:rsid w:val="00AD0DF3"/>
    <w:rsid w:val="00AE52D0"/>
    <w:rsid w:val="00B01C02"/>
    <w:rsid w:val="00B06CF2"/>
    <w:rsid w:val="00B27ACB"/>
    <w:rsid w:val="00BF7ABB"/>
    <w:rsid w:val="00C046BF"/>
    <w:rsid w:val="00C53DEA"/>
    <w:rsid w:val="00C6170C"/>
    <w:rsid w:val="00C638DD"/>
    <w:rsid w:val="00CC2FC1"/>
    <w:rsid w:val="00CE16E1"/>
    <w:rsid w:val="00D04FF9"/>
    <w:rsid w:val="00D46DBA"/>
    <w:rsid w:val="00D53063"/>
    <w:rsid w:val="00D63D64"/>
    <w:rsid w:val="00E420C0"/>
    <w:rsid w:val="00E7751E"/>
    <w:rsid w:val="00EC74EF"/>
    <w:rsid w:val="00EE0888"/>
    <w:rsid w:val="00F0004A"/>
    <w:rsid w:val="00F16A45"/>
    <w:rsid w:val="00F24467"/>
    <w:rsid w:val="00F465B0"/>
    <w:rsid w:val="00F47502"/>
    <w:rsid w:val="00F52481"/>
    <w:rsid w:val="00FB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57155"/>
  <w15:chartTrackingRefBased/>
  <w15:docId w15:val="{61922810-80A9-6645-B93B-D1C8F8D0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940"/>
    <w:pPr>
      <w:ind w:leftChars="400" w:left="840"/>
    </w:pPr>
  </w:style>
  <w:style w:type="paragraph" w:styleId="a4">
    <w:name w:val="header"/>
    <w:basedOn w:val="a"/>
    <w:link w:val="a5"/>
    <w:uiPriority w:val="99"/>
    <w:unhideWhenUsed/>
    <w:rsid w:val="001A193E"/>
    <w:pPr>
      <w:tabs>
        <w:tab w:val="center" w:pos="4252"/>
        <w:tab w:val="right" w:pos="8504"/>
      </w:tabs>
      <w:snapToGrid w:val="0"/>
    </w:pPr>
  </w:style>
  <w:style w:type="character" w:customStyle="1" w:styleId="a5">
    <w:name w:val="ヘッダー (文字)"/>
    <w:basedOn w:val="a0"/>
    <w:link w:val="a4"/>
    <w:uiPriority w:val="99"/>
    <w:rsid w:val="001A193E"/>
  </w:style>
  <w:style w:type="paragraph" w:styleId="a6">
    <w:name w:val="footer"/>
    <w:basedOn w:val="a"/>
    <w:link w:val="a7"/>
    <w:uiPriority w:val="99"/>
    <w:unhideWhenUsed/>
    <w:rsid w:val="001A193E"/>
    <w:pPr>
      <w:tabs>
        <w:tab w:val="center" w:pos="4252"/>
        <w:tab w:val="right" w:pos="8504"/>
      </w:tabs>
      <w:snapToGrid w:val="0"/>
    </w:pPr>
  </w:style>
  <w:style w:type="character" w:customStyle="1" w:styleId="a7">
    <w:name w:val="フッター (文字)"/>
    <w:basedOn w:val="a0"/>
    <w:link w:val="a6"/>
    <w:uiPriority w:val="99"/>
    <w:rsid w:val="001A193E"/>
  </w:style>
  <w:style w:type="character" w:styleId="a8">
    <w:name w:val="page number"/>
    <w:basedOn w:val="a0"/>
    <w:uiPriority w:val="99"/>
    <w:semiHidden/>
    <w:unhideWhenUsed/>
    <w:rsid w:val="001A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英仁</dc:creator>
  <cp:keywords/>
  <dc:description/>
  <cp:lastModifiedBy>igaku241</cp:lastModifiedBy>
  <cp:revision>13</cp:revision>
  <dcterms:created xsi:type="dcterms:W3CDTF">2022-02-04T07:41:00Z</dcterms:created>
  <dcterms:modified xsi:type="dcterms:W3CDTF">2022-04-18T02:07:00Z</dcterms:modified>
</cp:coreProperties>
</file>